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C2" w:rsidRPr="00442155" w:rsidRDefault="00B81A83" w:rsidP="00B81A83">
      <w:pPr>
        <w:jc w:val="center"/>
        <w:rPr>
          <w:b/>
          <w:bCs/>
          <w:sz w:val="28"/>
          <w:szCs w:val="28"/>
        </w:rPr>
      </w:pPr>
      <w:r w:rsidRPr="00442155">
        <w:rPr>
          <w:b/>
          <w:bCs/>
          <w:sz w:val="28"/>
          <w:szCs w:val="28"/>
        </w:rPr>
        <w:t>2021 M. VILNIAUS UNIVERSITETO TARPFAKULTETINĖS AEROBIKOSVARŽYBOS REKTORIAUS TAUREI LAIMĖTI</w:t>
      </w:r>
    </w:p>
    <w:p w:rsidR="00442155" w:rsidRDefault="00442155" w:rsidP="00B81A83">
      <w:pPr>
        <w:jc w:val="center"/>
        <w:rPr>
          <w:b/>
          <w:bCs/>
        </w:rPr>
      </w:pPr>
    </w:p>
    <w:p w:rsidR="00B81A83" w:rsidRDefault="00B81A83" w:rsidP="00B81A83">
      <w:pPr>
        <w:jc w:val="right"/>
        <w:rPr>
          <w:b/>
          <w:bCs/>
        </w:rPr>
      </w:pPr>
      <w:r>
        <w:rPr>
          <w:b/>
          <w:bCs/>
        </w:rPr>
        <w:t>VILNIUS</w:t>
      </w:r>
    </w:p>
    <w:p w:rsidR="00B81A83" w:rsidRDefault="00B81A83" w:rsidP="00B81A83">
      <w:pPr>
        <w:jc w:val="right"/>
        <w:rPr>
          <w:b/>
          <w:bCs/>
        </w:rPr>
      </w:pPr>
      <w:r>
        <w:rPr>
          <w:b/>
          <w:bCs/>
        </w:rPr>
        <w:t>2021-05-31</w:t>
      </w:r>
    </w:p>
    <w:p w:rsidR="00442155" w:rsidRPr="00442155" w:rsidRDefault="00442155" w:rsidP="00442155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442155">
        <w:rPr>
          <w:b/>
          <w:bCs/>
          <w:sz w:val="28"/>
          <w:szCs w:val="28"/>
        </w:rPr>
        <w:t>REZULTATŲ PROTOKOLAS</w:t>
      </w:r>
    </w:p>
    <w:p w:rsidR="00442155" w:rsidRDefault="00442155" w:rsidP="00442155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tbl>
      <w:tblPr>
        <w:tblStyle w:val="Lentelstinklelis"/>
        <w:tblW w:w="0" w:type="auto"/>
        <w:tblLook w:val="04A0"/>
      </w:tblPr>
      <w:tblGrid>
        <w:gridCol w:w="819"/>
        <w:gridCol w:w="4593"/>
        <w:gridCol w:w="2436"/>
        <w:gridCol w:w="2292"/>
        <w:gridCol w:w="1445"/>
        <w:gridCol w:w="1365"/>
      </w:tblGrid>
      <w:tr w:rsidR="00B40426" w:rsidTr="00B40426">
        <w:tc>
          <w:tcPr>
            <w:tcW w:w="819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Vieta</w:t>
            </w:r>
          </w:p>
        </w:tc>
        <w:tc>
          <w:tcPr>
            <w:tcW w:w="4593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Fakultetas</w:t>
            </w:r>
          </w:p>
        </w:tc>
        <w:tc>
          <w:tcPr>
            <w:tcW w:w="2436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Privalomoji programa</w:t>
            </w:r>
          </w:p>
        </w:tc>
        <w:tc>
          <w:tcPr>
            <w:tcW w:w="2292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Laisvoji programa</w:t>
            </w:r>
          </w:p>
        </w:tc>
        <w:tc>
          <w:tcPr>
            <w:tcW w:w="1445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Balai</w:t>
            </w:r>
          </w:p>
        </w:tc>
        <w:tc>
          <w:tcPr>
            <w:tcW w:w="1365" w:type="dxa"/>
            <w:vAlign w:val="center"/>
          </w:tcPr>
          <w:p w:rsidR="00B40426" w:rsidRDefault="00B40426" w:rsidP="0044215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Viso</w:t>
            </w: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 w:rsidRPr="00B81A83">
              <w:t>1.</w:t>
            </w: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 w:rsidRPr="00B81A83">
              <w:t>Ekonomikos ir verslo administravimo fakultetas</w:t>
            </w: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 w:rsidRPr="00B81A83">
              <w:t>Grupinis pratimas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13,0</w:t>
            </w:r>
          </w:p>
        </w:tc>
        <w:tc>
          <w:tcPr>
            <w:tcW w:w="1365" w:type="dxa"/>
            <w:vMerge w:val="restart"/>
            <w:vAlign w:val="center"/>
          </w:tcPr>
          <w:p w:rsidR="00B40426" w:rsidRDefault="00B40426" w:rsidP="00442155">
            <w:pPr>
              <w:spacing w:before="240"/>
              <w:jc w:val="center"/>
            </w:pPr>
            <w:r>
              <w:t>33,1</w:t>
            </w: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 w:rsidRPr="00B81A83">
              <w:t>Moterų vienetas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11,6</w:t>
            </w:r>
          </w:p>
        </w:tc>
        <w:tc>
          <w:tcPr>
            <w:tcW w:w="1365" w:type="dxa"/>
            <w:vMerge/>
            <w:vAlign w:val="center"/>
          </w:tcPr>
          <w:p w:rsidR="00B40426" w:rsidRDefault="00B40426" w:rsidP="00442155">
            <w:pPr>
              <w:spacing w:before="240"/>
              <w:jc w:val="center"/>
            </w:pP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Mišrus dvejetas</w:t>
            </w: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8,5</w:t>
            </w:r>
          </w:p>
        </w:tc>
        <w:tc>
          <w:tcPr>
            <w:tcW w:w="1365" w:type="dxa"/>
            <w:vMerge/>
            <w:vAlign w:val="center"/>
          </w:tcPr>
          <w:p w:rsidR="00B40426" w:rsidRDefault="00B40426" w:rsidP="00442155">
            <w:pPr>
              <w:spacing w:before="240"/>
              <w:jc w:val="center"/>
            </w:pP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2.</w:t>
            </w: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Filosofijos fakultetas</w:t>
            </w: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Trejetas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15,5</w:t>
            </w:r>
          </w:p>
        </w:tc>
        <w:tc>
          <w:tcPr>
            <w:tcW w:w="1365" w:type="dxa"/>
            <w:vMerge w:val="restart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26,2</w:t>
            </w: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Moterų vienetas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10,7</w:t>
            </w:r>
          </w:p>
        </w:tc>
        <w:tc>
          <w:tcPr>
            <w:tcW w:w="1365" w:type="dxa"/>
            <w:vMerge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3.</w:t>
            </w: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Medicinos fakultetas</w:t>
            </w: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Trejetas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10,0</w:t>
            </w:r>
          </w:p>
        </w:tc>
        <w:tc>
          <w:tcPr>
            <w:tcW w:w="1365" w:type="dxa"/>
            <w:vMerge w:val="restart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19,3</w:t>
            </w: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Moterų vienetas</w:t>
            </w: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9,3</w:t>
            </w:r>
          </w:p>
        </w:tc>
        <w:tc>
          <w:tcPr>
            <w:tcW w:w="1365" w:type="dxa"/>
            <w:vMerge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4.</w:t>
            </w: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Matematikos ir informatikos fakultetas</w:t>
            </w: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Moterų vienetas</w:t>
            </w: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8,5</w:t>
            </w:r>
          </w:p>
        </w:tc>
        <w:tc>
          <w:tcPr>
            <w:tcW w:w="136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8,5</w:t>
            </w:r>
          </w:p>
        </w:tc>
      </w:tr>
      <w:tr w:rsidR="00B40426" w:rsidTr="00B40426">
        <w:tc>
          <w:tcPr>
            <w:tcW w:w="819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5.</w:t>
            </w:r>
          </w:p>
        </w:tc>
        <w:tc>
          <w:tcPr>
            <w:tcW w:w="4593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Istorijos fakultetas</w:t>
            </w:r>
          </w:p>
        </w:tc>
        <w:tc>
          <w:tcPr>
            <w:tcW w:w="2436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</w:p>
        </w:tc>
        <w:tc>
          <w:tcPr>
            <w:tcW w:w="2292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Moterų vienetas</w:t>
            </w:r>
          </w:p>
        </w:tc>
        <w:tc>
          <w:tcPr>
            <w:tcW w:w="144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7,5</w:t>
            </w:r>
          </w:p>
        </w:tc>
        <w:tc>
          <w:tcPr>
            <w:tcW w:w="1365" w:type="dxa"/>
            <w:vAlign w:val="center"/>
          </w:tcPr>
          <w:p w:rsidR="00B40426" w:rsidRPr="00B81A83" w:rsidRDefault="00B40426" w:rsidP="00442155">
            <w:pPr>
              <w:spacing w:before="240"/>
              <w:jc w:val="center"/>
            </w:pPr>
            <w:r>
              <w:t>7,5</w:t>
            </w:r>
          </w:p>
        </w:tc>
      </w:tr>
    </w:tbl>
    <w:p w:rsidR="00442155" w:rsidRDefault="00442155" w:rsidP="00442155">
      <w:pPr>
        <w:rPr>
          <w:b/>
          <w:bCs/>
        </w:rPr>
      </w:pPr>
    </w:p>
    <w:p w:rsidR="00442155" w:rsidRDefault="00442155" w:rsidP="00442155">
      <w:pPr>
        <w:rPr>
          <w:b/>
          <w:bCs/>
        </w:rPr>
      </w:pPr>
      <w:r>
        <w:rPr>
          <w:b/>
          <w:bCs/>
        </w:rPr>
        <w:t>Vyr. teisėja     Teresė Gritėnienė</w:t>
      </w:r>
    </w:p>
    <w:p w:rsidR="00442155" w:rsidRPr="00B81A83" w:rsidRDefault="00442155" w:rsidP="00442155">
      <w:pPr>
        <w:rPr>
          <w:b/>
          <w:bCs/>
        </w:rPr>
      </w:pPr>
      <w:r>
        <w:rPr>
          <w:b/>
          <w:bCs/>
        </w:rPr>
        <w:t>Sekretorė        Julija Kazanavičiūtė</w:t>
      </w:r>
    </w:p>
    <w:sectPr w:rsidR="00442155" w:rsidRPr="00B81A83" w:rsidSect="00442155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characterSpacingControl w:val="doNotCompress"/>
  <w:compat/>
  <w:rsids>
    <w:rsidRoot w:val="00B81A83"/>
    <w:rsid w:val="001030ED"/>
    <w:rsid w:val="00442155"/>
    <w:rsid w:val="00930B78"/>
    <w:rsid w:val="00AB02C2"/>
    <w:rsid w:val="00B40426"/>
    <w:rsid w:val="00B8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030E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Kazanavičiūtė</dc:creator>
  <cp:lastModifiedBy>ssc1</cp:lastModifiedBy>
  <cp:revision>2</cp:revision>
  <dcterms:created xsi:type="dcterms:W3CDTF">2021-06-10T13:24:00Z</dcterms:created>
  <dcterms:modified xsi:type="dcterms:W3CDTF">2021-06-10T13:24:00Z</dcterms:modified>
</cp:coreProperties>
</file>